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02" w:rsidRPr="00B15602" w:rsidRDefault="00B15602" w:rsidP="00B15602">
      <w:pPr>
        <w:spacing w:after="200" w:line="276" w:lineRule="auto"/>
        <w:rPr>
          <w:rFonts w:ascii="Calibri" w:eastAsia="Calibri" w:hAnsi="Calibri" w:cs="Times New Roman"/>
          <w:sz w:val="24"/>
          <w:szCs w:val="24"/>
          <w:lang w:val="cs-CZ"/>
        </w:rPr>
      </w:pPr>
      <w:bookmarkStart w:id="0" w:name="_GoBack"/>
      <w:bookmarkEnd w:id="0"/>
      <w:r w:rsidRPr="00B15602">
        <w:rPr>
          <w:rFonts w:ascii="Calibri" w:eastAsia="Calibri" w:hAnsi="Calibri" w:cs="Times New Roman"/>
          <w:b/>
          <w:bCs/>
          <w:sz w:val="24"/>
          <w:szCs w:val="24"/>
          <w:lang w:val="cs-CZ"/>
        </w:rPr>
        <w:t xml:space="preserve">                                                               CURRICULUM VITAE</w:t>
      </w:r>
    </w:p>
    <w:p w:rsidR="00B15602" w:rsidRPr="00B15602" w:rsidRDefault="00B15602" w:rsidP="00B15602">
      <w:pPr>
        <w:spacing w:after="200" w:line="276" w:lineRule="auto"/>
        <w:rPr>
          <w:rFonts w:ascii="Calibri" w:eastAsia="Calibri" w:hAnsi="Calibri" w:cs="Times New Roman"/>
          <w:lang w:val="cs-CZ"/>
        </w:rPr>
      </w:pPr>
      <w:r w:rsidRPr="00B15602">
        <w:rPr>
          <w:rFonts w:ascii="Calibri" w:eastAsia="Calibri" w:hAnsi="Calibri" w:cs="Times New Roman"/>
          <w:b/>
          <w:bCs/>
          <w:lang w:val="cs-CZ"/>
        </w:rPr>
        <w:t>Dr. Luca Vannucci, MD,PhD</w:t>
      </w:r>
      <w:r w:rsidRPr="00B15602">
        <w:rPr>
          <w:rFonts w:ascii="Calibri" w:eastAsia="Calibri" w:hAnsi="Calibri" w:cs="Times New Roman"/>
          <w:lang w:val="cs-CZ"/>
        </w:rPr>
        <w:t xml:space="preserve">.                                  </w:t>
      </w:r>
    </w:p>
    <w:p w:rsidR="00B15602" w:rsidRPr="00B15602" w:rsidRDefault="00B15602" w:rsidP="00B15602">
      <w:pPr>
        <w:spacing w:after="200" w:line="276" w:lineRule="auto"/>
        <w:rPr>
          <w:rFonts w:ascii="Calibri" w:eastAsia="Calibri" w:hAnsi="Calibri" w:cs="Times New Roman"/>
          <w:lang w:val="cs-CZ"/>
        </w:rPr>
      </w:pPr>
      <w:r w:rsidRPr="00B15602">
        <w:rPr>
          <w:rFonts w:ascii="Calibri" w:eastAsia="Calibri" w:hAnsi="Calibri" w:cs="Times New Roman"/>
          <w:sz w:val="20"/>
          <w:szCs w:val="20"/>
          <w:lang w:val="cs-CZ"/>
        </w:rPr>
        <w:t xml:space="preserve">Born 5th May 1956 in Viareggio (LU), Italy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i/>
          <w:iCs/>
          <w:sz w:val="20"/>
          <w:szCs w:val="20"/>
          <w:lang w:val="cs-CZ"/>
        </w:rPr>
        <w:t xml:space="preserve">Education and special courses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1981 Graduated in Medicine (University of Pisa, Italy)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1986 – 1987 Course and training in experimental carcinogenesis under Nobel Laureate Prof. C.B.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Huggins (The Ben May Laboratory, Chicago, USA) – diploma with commendation for excellence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1987 Diploma of Specialization in General Surgery (University of Pisa, Italy)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1992 Diploma of Specialization in Oncology (University of Milan, Italy)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2008 PhD in Immunology (Faculty of Natural Sciences, Charles University, Prague, CZ)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i/>
          <w:iCs/>
          <w:sz w:val="20"/>
          <w:szCs w:val="20"/>
          <w:lang w:val="cs-CZ"/>
        </w:rPr>
        <w:t xml:space="preserve">Employment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1986 – 1987 Dept. Surgery, University of Chicago, IL, USA: clinical research fellow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1989 – 1990 Div. Surgery, Fivizzano General Hospital, Fivizzano, IT: surgeon (assistant)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1991 – 2004 Div. Gen. Surgery and Organ Transplant., Univ. Pisa, Pisa, IT: surgeon (2nd level)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2004 – 2005 Dept. Oncology, Transplants and New Technologies in Medicine, Univ. Pisa, Pisa, IT: researcher </w:t>
      </w:r>
    </w:p>
    <w:p w:rsidR="00B15602" w:rsidRPr="00B15602" w:rsidRDefault="00B15602" w:rsidP="00B15602">
      <w:pPr>
        <w:spacing w:after="0" w:line="276" w:lineRule="auto"/>
        <w:rPr>
          <w:rFonts w:ascii="Calibri" w:eastAsia="Calibri" w:hAnsi="Calibri" w:cs="Times New Roman"/>
          <w:sz w:val="20"/>
          <w:szCs w:val="20"/>
          <w:lang w:val="cs-CZ"/>
        </w:rPr>
      </w:pPr>
    </w:p>
    <w:p w:rsidR="00B15602" w:rsidRPr="00B15602" w:rsidRDefault="00B15602" w:rsidP="00B15602">
      <w:pPr>
        <w:spacing w:after="200" w:line="276" w:lineRule="auto"/>
        <w:rPr>
          <w:rFonts w:ascii="Calibri" w:eastAsia="Calibri" w:hAnsi="Calibri" w:cs="Times New Roman"/>
          <w:sz w:val="20"/>
          <w:szCs w:val="20"/>
          <w:u w:val="single"/>
          <w:lang w:val="cs-CZ"/>
        </w:rPr>
      </w:pPr>
      <w:r w:rsidRPr="00B15602">
        <w:rPr>
          <w:rFonts w:ascii="Calibri" w:eastAsia="Calibri" w:hAnsi="Calibri" w:cs="Times New Roman"/>
          <w:i/>
          <w:iCs/>
          <w:sz w:val="20"/>
          <w:szCs w:val="20"/>
          <w:u w:val="single"/>
          <w:lang w:val="cs-CZ"/>
        </w:rPr>
        <w:t xml:space="preserve">At the Dept. Immunology. and Gnotobiology, Inst. Microbiology, AS CR, v.v.i., Prague, CZ: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1999 – 2005 Visiting professor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2005-2009  Scientist in the Laboratory of Natural Cell Immunity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2009-2011 -  Head of the Laboratory of Natural Cell Immunity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2012-present -Head of the Laboratory of Immunotherapy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i/>
          <w:iCs/>
          <w:sz w:val="20"/>
          <w:szCs w:val="20"/>
          <w:lang w:val="cs-CZ"/>
        </w:rPr>
        <w:t xml:space="preserve">Honours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1985 Rotary Found. Intern. Fellowship at the University of Chicago (Chicago, IL, USA) 1986 – 1987 </w:t>
      </w:r>
    </w:p>
    <w:p w:rsid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1991 Farini Award for GI tract cancer research (University of Padua, IT) </w:t>
      </w:r>
    </w:p>
    <w:p w:rsidR="00B15602" w:rsidRDefault="00B15602" w:rsidP="00B15602">
      <w:pPr>
        <w:spacing w:after="0" w:line="276" w:lineRule="auto"/>
        <w:rPr>
          <w:rFonts w:ascii="Calibri" w:eastAsia="Calibri" w:hAnsi="Calibri" w:cs="Times New Roman"/>
          <w:sz w:val="20"/>
          <w:szCs w:val="20"/>
          <w:lang w:val="cs-CZ"/>
        </w:rPr>
      </w:pPr>
      <w:r>
        <w:rPr>
          <w:rFonts w:ascii="Calibri" w:eastAsia="Calibri" w:hAnsi="Calibri" w:cs="Times New Roman"/>
          <w:sz w:val="20"/>
          <w:szCs w:val="20"/>
          <w:lang w:val="cs-CZ"/>
        </w:rPr>
        <w:t xml:space="preserve">1997 Award of the </w:t>
      </w:r>
      <w:r w:rsidRPr="00B15602">
        <w:rPr>
          <w:rFonts w:ascii="Calibri" w:eastAsia="Calibri" w:hAnsi="Calibri" w:cs="Times New Roman"/>
          <w:sz w:val="20"/>
          <w:szCs w:val="20"/>
          <w:lang w:val="cs-CZ"/>
        </w:rPr>
        <w:t>Cancer Research Foundation of Pakistan</w:t>
      </w:r>
    </w:p>
    <w:p w:rsidR="00B15602" w:rsidRPr="00B15602" w:rsidRDefault="00B15602" w:rsidP="00B15602">
      <w:pPr>
        <w:spacing w:after="0" w:line="276" w:lineRule="auto"/>
        <w:rPr>
          <w:rFonts w:ascii="Calibri" w:eastAsia="Calibri" w:hAnsi="Calibri" w:cs="Times New Roman"/>
          <w:sz w:val="20"/>
          <w:szCs w:val="20"/>
          <w:lang w:val="cs-CZ"/>
        </w:rPr>
      </w:pPr>
      <w:r>
        <w:rPr>
          <w:rFonts w:ascii="Calibri" w:eastAsia="Calibri" w:hAnsi="Calibri" w:cs="Times New Roman"/>
          <w:sz w:val="20"/>
          <w:szCs w:val="20"/>
          <w:lang w:val="cs-CZ"/>
        </w:rPr>
        <w:t>1998</w:t>
      </w:r>
      <w:r w:rsidRPr="00B15602">
        <w:t xml:space="preserve"> </w:t>
      </w:r>
      <w:r w:rsidRPr="00B15602">
        <w:rPr>
          <w:rFonts w:ascii="Calibri" w:eastAsia="Calibri" w:hAnsi="Calibri" w:cs="Times New Roman"/>
          <w:sz w:val="20"/>
          <w:szCs w:val="20"/>
          <w:lang w:val="cs-CZ"/>
        </w:rPr>
        <w:t xml:space="preserve">Award of the </w:t>
      </w:r>
      <w:r>
        <w:rPr>
          <w:rFonts w:ascii="Calibri" w:eastAsia="Calibri" w:hAnsi="Calibri" w:cs="Times New Roman"/>
          <w:sz w:val="20"/>
          <w:szCs w:val="20"/>
          <w:lang w:val="cs-CZ"/>
        </w:rPr>
        <w:t>College of Surgeon of Nepal</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1998, 2008 National Award of the Italian Society for Microwaves “MW in anticancer therapy”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2008 Award of the World Congress on Advances in Oncology, Crete, Greece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2010 invited lectures at the NCI (Frederick, MD, USA) and NIH (Bethesda, MD, USA)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2010 Award of the Italian-Czech Commercial Chamber (Prague, CZ)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2011 Golden Budge of the Italian-Czech Commercial Chamber (Prague, CZ) </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2012-2014 Member of the Scientific Board for Grants at the National Cancer Institute of France, Paris, FR </w:t>
      </w:r>
    </w:p>
    <w:p w:rsidR="00B15602" w:rsidRPr="00B15602" w:rsidRDefault="00B15602" w:rsidP="00B15602">
      <w:pPr>
        <w:spacing w:after="200" w:line="276" w:lineRule="auto"/>
        <w:rPr>
          <w:rFonts w:ascii="Calibri" w:eastAsia="Calibri" w:hAnsi="Calibri" w:cs="Times New Roman"/>
          <w:b/>
          <w:bCs/>
          <w:i/>
          <w:iCs/>
          <w:sz w:val="20"/>
          <w:szCs w:val="20"/>
          <w:lang w:val="cs-CZ"/>
        </w:rPr>
      </w:pPr>
      <w:r w:rsidRPr="00B15602">
        <w:rPr>
          <w:rFonts w:ascii="Calibri" w:eastAsia="Calibri" w:hAnsi="Calibri" w:cs="Times New Roman"/>
          <w:b/>
          <w:bCs/>
          <w:i/>
          <w:iCs/>
          <w:sz w:val="20"/>
          <w:szCs w:val="20"/>
          <w:lang w:val="cs-CZ"/>
        </w:rPr>
        <w:t>Teaching activities</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bCs/>
          <w:i/>
          <w:iCs/>
          <w:sz w:val="20"/>
          <w:szCs w:val="20"/>
          <w:lang w:val="cs-CZ"/>
        </w:rPr>
        <w:t>1990-1999</w:t>
      </w:r>
      <w:r w:rsidRPr="00B15602">
        <w:rPr>
          <w:rFonts w:ascii="Calibri" w:eastAsia="Calibri" w:hAnsi="Calibri" w:cs="Times New Roman"/>
          <w:b/>
          <w:bCs/>
          <w:i/>
          <w:iCs/>
          <w:sz w:val="20"/>
          <w:szCs w:val="20"/>
          <w:lang w:val="cs-CZ"/>
        </w:rPr>
        <w:t xml:space="preserve">   </w:t>
      </w:r>
      <w:r w:rsidRPr="00B15602">
        <w:rPr>
          <w:rFonts w:ascii="Calibri" w:eastAsia="Calibri" w:hAnsi="Calibri" w:cs="Times New Roman"/>
          <w:bCs/>
          <w:i/>
          <w:iCs/>
          <w:sz w:val="20"/>
          <w:szCs w:val="20"/>
          <w:lang w:val="cs-CZ"/>
        </w:rPr>
        <w:t>Trainer, tutor, lecturer and examiner for Surgery at the Faculty of Medicine, University of Pisa, IT</w:t>
      </w:r>
    </w:p>
    <w:p w:rsidR="00B15602" w:rsidRPr="00B15602" w:rsidRDefault="00B15602" w:rsidP="00B15602">
      <w:pPr>
        <w:spacing w:after="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2002- present   Lectures and seminars at the 1st Surgical Clinic, 1st Medical Faculty, Charles University (Prague, CZ); Faculty of Electrical Engineering,  and Faculty of Biomedical Engineering of the Czech Technical University in Prague and Kladno (CZ) . Member of commission for State Exam and PhD Diploma.</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i/>
          <w:iCs/>
          <w:sz w:val="20"/>
          <w:szCs w:val="20"/>
          <w:lang w:val="cs-CZ"/>
        </w:rPr>
        <w:t xml:space="preserve">Affiliations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sz w:val="20"/>
          <w:szCs w:val="20"/>
          <w:lang w:val="cs-CZ"/>
        </w:rPr>
        <w:t>Elected member of the Czech Immunological Society Board</w:t>
      </w:r>
      <w:r w:rsidRPr="00B15602">
        <w:rPr>
          <w:rFonts w:ascii="Calibri" w:eastAsia="Calibri" w:hAnsi="Calibri" w:cs="Times New Roman"/>
          <w:sz w:val="20"/>
          <w:szCs w:val="20"/>
          <w:lang w:val="cs-CZ"/>
        </w:rPr>
        <w:t xml:space="preserve"> 2010-2012;2013-2015; 2016-2018); fellow of the European Society for Clinical Investigations and of the International Cancer Microenvironment Society </w:t>
      </w:r>
    </w:p>
    <w:p w:rsidR="00B15602" w:rsidRDefault="00B15602" w:rsidP="00B15602">
      <w:pPr>
        <w:spacing w:after="200" w:line="276" w:lineRule="auto"/>
        <w:rPr>
          <w:rFonts w:ascii="Calibri" w:eastAsia="Calibri" w:hAnsi="Calibri" w:cs="Times New Roman"/>
          <w:bCs/>
          <w:sz w:val="20"/>
          <w:szCs w:val="20"/>
          <w:lang w:val="cs-CZ"/>
        </w:rPr>
      </w:pPr>
      <w:r w:rsidRPr="00B15602">
        <w:rPr>
          <w:rFonts w:ascii="Calibri" w:eastAsia="Calibri" w:hAnsi="Calibri" w:cs="Times New Roman"/>
          <w:b/>
          <w:bCs/>
          <w:sz w:val="20"/>
          <w:szCs w:val="20"/>
          <w:lang w:val="cs-CZ"/>
        </w:rPr>
        <w:t>Member of Editorial Board</w:t>
      </w:r>
      <w:r w:rsidRPr="00B15602">
        <w:rPr>
          <w:rFonts w:ascii="Calibri" w:eastAsia="Calibri" w:hAnsi="Calibri" w:cs="Times New Roman"/>
          <w:bCs/>
          <w:sz w:val="20"/>
          <w:szCs w:val="20"/>
          <w:lang w:val="cs-CZ"/>
        </w:rPr>
        <w:t xml:space="preserve"> of 6 international scientific journals (including </w:t>
      </w:r>
      <w:r w:rsidRPr="00B15602">
        <w:rPr>
          <w:rFonts w:ascii="Calibri" w:eastAsia="Calibri" w:hAnsi="Calibri" w:cs="Times New Roman"/>
          <w:b/>
          <w:bCs/>
          <w:sz w:val="20"/>
          <w:szCs w:val="20"/>
          <w:lang w:val="cs-CZ"/>
        </w:rPr>
        <w:t>CARCINOGENESIS</w:t>
      </w:r>
      <w:r w:rsidRPr="00B15602">
        <w:rPr>
          <w:rFonts w:ascii="Calibri" w:eastAsia="Calibri" w:hAnsi="Calibri" w:cs="Times New Roman"/>
          <w:bCs/>
          <w:sz w:val="20"/>
          <w:szCs w:val="20"/>
          <w:lang w:val="cs-CZ"/>
        </w:rPr>
        <w:t xml:space="preserve">) </w:t>
      </w:r>
    </w:p>
    <w:p w:rsidR="00B15602" w:rsidRPr="00B15602" w:rsidRDefault="00B15602" w:rsidP="00B15602">
      <w:pPr>
        <w:spacing w:after="200" w:line="276" w:lineRule="auto"/>
        <w:rPr>
          <w:rFonts w:ascii="Calibri" w:eastAsia="Calibri" w:hAnsi="Calibri" w:cs="Times New Roman"/>
          <w:bCs/>
          <w:sz w:val="20"/>
          <w:szCs w:val="20"/>
          <w:lang w:val="cs-CZ"/>
        </w:rPr>
      </w:pPr>
      <w:r w:rsidRPr="00B15602">
        <w:rPr>
          <w:rFonts w:ascii="Calibri" w:eastAsia="Calibri" w:hAnsi="Calibri" w:cs="Times New Roman"/>
          <w:b/>
          <w:bCs/>
          <w:sz w:val="20"/>
          <w:szCs w:val="20"/>
          <w:lang w:val="cs-CZ"/>
        </w:rPr>
        <w:lastRenderedPageBreak/>
        <w:t>Reviewer</w:t>
      </w:r>
      <w:r w:rsidRPr="00B15602">
        <w:rPr>
          <w:rFonts w:ascii="Calibri" w:eastAsia="Calibri" w:hAnsi="Calibri" w:cs="Times New Roman"/>
          <w:bCs/>
          <w:sz w:val="20"/>
          <w:szCs w:val="20"/>
          <w:lang w:val="cs-CZ"/>
        </w:rPr>
        <w:t xml:space="preserve"> for various </w:t>
      </w:r>
      <w:r w:rsidRPr="00B15602">
        <w:rPr>
          <w:rFonts w:ascii="Calibri" w:eastAsia="Calibri" w:hAnsi="Calibri" w:cs="Times New Roman"/>
          <w:b/>
          <w:bCs/>
          <w:sz w:val="20"/>
          <w:szCs w:val="20"/>
          <w:lang w:val="cs-CZ"/>
        </w:rPr>
        <w:t>national and international grant agencies</w:t>
      </w:r>
      <w:r w:rsidRPr="00B15602">
        <w:rPr>
          <w:rFonts w:ascii="Calibri" w:eastAsia="Calibri" w:hAnsi="Calibri" w:cs="Times New Roman"/>
          <w:bCs/>
          <w:sz w:val="20"/>
          <w:szCs w:val="20"/>
          <w:lang w:val="cs-CZ"/>
        </w:rPr>
        <w:t xml:space="preserve"> and </w:t>
      </w:r>
      <w:r w:rsidRPr="00B15602">
        <w:rPr>
          <w:rFonts w:ascii="Calibri" w:eastAsia="Calibri" w:hAnsi="Calibri" w:cs="Times New Roman"/>
          <w:b/>
          <w:bCs/>
          <w:sz w:val="20"/>
          <w:szCs w:val="20"/>
          <w:lang w:val="cs-CZ"/>
        </w:rPr>
        <w:t>international scientific journals</w:t>
      </w:r>
      <w:r w:rsidRPr="00B15602">
        <w:rPr>
          <w:rFonts w:ascii="Calibri" w:eastAsia="Calibri" w:hAnsi="Calibri" w:cs="Times New Roman"/>
          <w:bCs/>
          <w:sz w:val="20"/>
          <w:szCs w:val="20"/>
          <w:lang w:val="cs-CZ"/>
        </w:rPr>
        <w:t xml:space="preserve">.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Cs/>
          <w:sz w:val="20"/>
          <w:szCs w:val="20"/>
          <w:lang w:val="cs-CZ"/>
        </w:rPr>
        <w:t>Member of the scientific board of ARPA Foundation, Pisa,IT.</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i/>
          <w:iCs/>
          <w:sz w:val="20"/>
          <w:szCs w:val="20"/>
          <w:lang w:val="cs-CZ"/>
        </w:rPr>
        <w:t>Publications</w:t>
      </w:r>
      <w:r w:rsidRPr="00B15602">
        <w:rPr>
          <w:rFonts w:ascii="Calibri" w:eastAsia="Calibri" w:hAnsi="Calibri" w:cs="Times New Roman"/>
          <w:sz w:val="20"/>
          <w:szCs w:val="20"/>
          <w:lang w:val="cs-CZ"/>
        </w:rPr>
        <w:t>: 70 scientific papers</w:t>
      </w:r>
      <w:r w:rsidR="008C7E90">
        <w:rPr>
          <w:rFonts w:ascii="Calibri" w:eastAsia="Calibri" w:hAnsi="Calibri" w:cs="Times New Roman"/>
          <w:sz w:val="20"/>
          <w:szCs w:val="20"/>
          <w:lang w:val="cs-CZ"/>
        </w:rPr>
        <w:t xml:space="preserve"> (with and without IF)</w:t>
      </w:r>
      <w:r w:rsidRPr="00B15602">
        <w:rPr>
          <w:rFonts w:ascii="Calibri" w:eastAsia="Calibri" w:hAnsi="Calibri" w:cs="Times New Roman"/>
          <w:sz w:val="20"/>
          <w:szCs w:val="20"/>
          <w:lang w:val="cs-CZ"/>
        </w:rPr>
        <w:t xml:space="preserve">; 5 book chapters; 18 proceedings paper; </w:t>
      </w:r>
      <w:r w:rsidR="00EB4EA0">
        <w:rPr>
          <w:rFonts w:ascii="Calibri" w:eastAsia="Calibri" w:hAnsi="Calibri" w:cs="Times New Roman"/>
          <w:sz w:val="20"/>
          <w:szCs w:val="20"/>
          <w:lang w:val="cs-CZ"/>
        </w:rPr>
        <w:t>709</w:t>
      </w:r>
      <w:r w:rsidRPr="00B15602">
        <w:rPr>
          <w:rFonts w:ascii="Calibri" w:eastAsia="Calibri" w:hAnsi="Calibri" w:cs="Times New Roman"/>
          <w:sz w:val="20"/>
          <w:szCs w:val="20"/>
          <w:lang w:val="cs-CZ"/>
        </w:rPr>
        <w:t xml:space="preserve"> citation in the international scientific literature. H-index: 15 </w:t>
      </w:r>
    </w:p>
    <w:p w:rsidR="00B15602" w:rsidRPr="00B15602" w:rsidRDefault="00B15602" w:rsidP="00B15602">
      <w:pPr>
        <w:spacing w:after="200" w:line="276" w:lineRule="auto"/>
        <w:rPr>
          <w:rFonts w:ascii="Calibri" w:eastAsia="Calibri" w:hAnsi="Calibri" w:cs="Times New Roman"/>
          <w:sz w:val="20"/>
          <w:szCs w:val="20"/>
          <w:lang w:val="cs-CZ"/>
        </w:rPr>
      </w:pPr>
    </w:p>
    <w:p w:rsidR="00B15602" w:rsidRPr="00B15602" w:rsidRDefault="00B15602" w:rsidP="00B15602">
      <w:pPr>
        <w:spacing w:after="200" w:line="276" w:lineRule="auto"/>
        <w:rPr>
          <w:rFonts w:ascii="Calibri" w:eastAsia="Calibri" w:hAnsi="Calibri" w:cs="Times New Roman"/>
          <w:sz w:val="20"/>
          <w:szCs w:val="20"/>
          <w:u w:val="single"/>
          <w:lang w:val="cs-CZ"/>
        </w:rPr>
      </w:pPr>
      <w:r w:rsidRPr="00B15602">
        <w:rPr>
          <w:rFonts w:ascii="Calibri" w:eastAsia="Calibri" w:hAnsi="Calibri" w:cs="Times New Roman"/>
          <w:sz w:val="20"/>
          <w:szCs w:val="20"/>
          <w:u w:val="single"/>
          <w:lang w:val="cs-CZ"/>
        </w:rPr>
        <w:t xml:space="preserve">Pubblicazioni recenti (selezione): </w:t>
      </w:r>
    </w:p>
    <w:p w:rsidR="00B15602" w:rsidRPr="00B15602" w:rsidRDefault="00B15602" w:rsidP="00B15602">
      <w:pPr>
        <w:spacing w:after="200" w:line="276" w:lineRule="auto"/>
        <w:rPr>
          <w:rFonts w:ascii="Calibri" w:eastAsia="Calibri" w:hAnsi="Calibri" w:cs="Times New Roman"/>
          <w:sz w:val="20"/>
          <w:szCs w:val="20"/>
          <w:u w:val="single"/>
          <w:lang w:val="cs-CZ"/>
        </w:rPr>
      </w:pP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Falvo E, Failla CM, Carbo M, Fornara M, Canese R, Cecchetti S, Rajsiglova L, Stakheev D, Krizan J, Boffi A, Carpinelli G, Morea V, Ceci P: </w:t>
      </w:r>
      <w:r w:rsidRPr="00B15602">
        <w:rPr>
          <w:rFonts w:ascii="Calibri" w:eastAsia="Calibri" w:hAnsi="Calibri" w:cs="Times New Roman"/>
          <w:b/>
          <w:bCs/>
          <w:sz w:val="20"/>
          <w:szCs w:val="20"/>
          <w:lang w:val="cs-CZ"/>
        </w:rPr>
        <w:t>In vivo targeting of cutaneous melanoma using an MSH-engineered human protein cage bearing fluorophore and MRI tracers.</w:t>
      </w:r>
      <w:r w:rsidRPr="00B15602">
        <w:rPr>
          <w:rFonts w:ascii="Calibri" w:eastAsia="Calibri" w:hAnsi="Calibri" w:cs="Times New Roman"/>
          <w:sz w:val="20"/>
          <w:szCs w:val="20"/>
          <w:lang w:val="cs-CZ"/>
        </w:rPr>
        <w:t xml:space="preserve"> J. Biomed. Nanotechnol. 11, 81-92 (2015)</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Caja F, </w:t>
      </w:r>
      <w:r w:rsidRPr="00B15602">
        <w:rPr>
          <w:rFonts w:ascii="Calibri" w:eastAsia="Calibri" w:hAnsi="Calibri" w:cs="Times New Roman"/>
          <w:b/>
          <w:sz w:val="20"/>
          <w:szCs w:val="20"/>
          <w:lang w:val="cs-CZ"/>
        </w:rPr>
        <w:t>Vannucci L</w:t>
      </w:r>
      <w:r w:rsidRPr="00B15602">
        <w:rPr>
          <w:rFonts w:ascii="Calibri" w:eastAsia="Calibri" w:hAnsi="Calibri" w:cs="Times New Roman"/>
          <w:sz w:val="20"/>
          <w:szCs w:val="20"/>
          <w:lang w:val="cs-CZ"/>
        </w:rPr>
        <w:t xml:space="preserve">. TGFβ: </w:t>
      </w:r>
      <w:r w:rsidRPr="00B15602">
        <w:rPr>
          <w:rFonts w:ascii="Calibri" w:eastAsia="Calibri" w:hAnsi="Calibri" w:cs="Times New Roman"/>
          <w:b/>
          <w:sz w:val="20"/>
          <w:szCs w:val="20"/>
          <w:lang w:val="cs-CZ"/>
        </w:rPr>
        <w:t>A player on multiple fronts in the tumormicroenvironment</w:t>
      </w:r>
      <w:r w:rsidRPr="00B15602">
        <w:rPr>
          <w:rFonts w:ascii="Calibri" w:eastAsia="Calibri" w:hAnsi="Calibri" w:cs="Times New Roman"/>
          <w:sz w:val="20"/>
          <w:szCs w:val="20"/>
          <w:lang w:val="cs-CZ"/>
        </w:rPr>
        <w:t xml:space="preserve">. J Immunotoxicol. 2014 Aug 20:1-8. [Epub ahead of print]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sz w:val="20"/>
          <w:szCs w:val="20"/>
          <w:lang w:val="cs-CZ"/>
        </w:rPr>
        <w:t>Vannucci L</w:t>
      </w:r>
      <w:r w:rsidRPr="00B15602">
        <w:rPr>
          <w:rFonts w:ascii="Calibri" w:eastAsia="Calibri" w:hAnsi="Calibri" w:cs="Times New Roman"/>
          <w:sz w:val="20"/>
          <w:szCs w:val="20"/>
          <w:lang w:val="cs-CZ"/>
        </w:rPr>
        <w:t xml:space="preserve">. </w:t>
      </w:r>
      <w:r w:rsidRPr="00B15602">
        <w:rPr>
          <w:rFonts w:ascii="Calibri" w:eastAsia="Calibri" w:hAnsi="Calibri" w:cs="Times New Roman"/>
          <w:b/>
          <w:sz w:val="20"/>
          <w:szCs w:val="20"/>
          <w:lang w:val="cs-CZ"/>
        </w:rPr>
        <w:t>Stroma as an Active Player in the Development of the Tumor Microenvironment</w:t>
      </w:r>
      <w:r w:rsidRPr="00B15602">
        <w:rPr>
          <w:rFonts w:ascii="Calibri" w:eastAsia="Calibri" w:hAnsi="Calibri" w:cs="Times New Roman"/>
          <w:sz w:val="20"/>
          <w:szCs w:val="20"/>
          <w:lang w:val="cs-CZ"/>
        </w:rPr>
        <w:t>. Cancer Microenviron. 2014 Aug 9. [Epub ahead of print]</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sz w:val="20"/>
          <w:szCs w:val="20"/>
          <w:lang w:val="cs-CZ"/>
        </w:rPr>
        <w:t>Vannucci L</w:t>
      </w:r>
      <w:r w:rsidRPr="00B15602">
        <w:rPr>
          <w:rFonts w:ascii="Calibri" w:eastAsia="Calibri" w:hAnsi="Calibri" w:cs="Times New Roman"/>
          <w:sz w:val="20"/>
          <w:szCs w:val="20"/>
          <w:lang w:val="cs-CZ"/>
        </w:rPr>
        <w:t>, Krizan J, Sima P, Stakheev D, Caja F, Rajsiglova L, Horak V, Saieh M. Immunostimulatory properties and antitumor activities of glucans (Review). Int J Oncol. 2013 Aug;43(2):357-64    IF (2012) 2.657</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Tlaskalova-Hogenova H, </w:t>
      </w:r>
      <w:r w:rsidRPr="00B15602">
        <w:rPr>
          <w:rFonts w:ascii="Calibri" w:eastAsia="Calibri" w:hAnsi="Calibri" w:cs="Times New Roman"/>
          <w:b/>
          <w:sz w:val="20"/>
          <w:szCs w:val="20"/>
          <w:lang w:val="cs-CZ"/>
        </w:rPr>
        <w:t>Vannucci L,</w:t>
      </w:r>
      <w:r w:rsidRPr="00B15602">
        <w:rPr>
          <w:rFonts w:ascii="Calibri" w:eastAsia="Calibri" w:hAnsi="Calibri" w:cs="Times New Roman"/>
          <w:sz w:val="20"/>
          <w:szCs w:val="20"/>
          <w:lang w:val="cs-CZ"/>
        </w:rPr>
        <w:t xml:space="preserve"> Klimesova K, Stepankova R, Krizan J, Kverka M. Microbiome and colorectal carcinoma: insights from germ-free and conventional animal models. Cancer J. 2014 May-Jun;20(3):217-24. doi:10.1097/PPO.0000000000000052. PubMed PMID: 24855011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Luca Vannucci</w:t>
      </w:r>
      <w:r w:rsidRPr="00B15602">
        <w:rPr>
          <w:rFonts w:ascii="Calibri" w:eastAsia="Calibri" w:hAnsi="Calibri" w:cs="Times New Roman"/>
          <w:sz w:val="20"/>
          <w:szCs w:val="20"/>
          <w:lang w:val="cs-CZ"/>
        </w:rPr>
        <w:t xml:space="preserve">, Elisabetta Falvo and Pierpaolo Ceci. </w:t>
      </w:r>
      <w:r w:rsidRPr="00B15602">
        <w:rPr>
          <w:rFonts w:ascii="Calibri" w:eastAsia="Calibri" w:hAnsi="Calibri" w:cs="Times New Roman"/>
          <w:b/>
          <w:bCs/>
          <w:sz w:val="20"/>
          <w:szCs w:val="20"/>
          <w:lang w:val="cs-CZ"/>
        </w:rPr>
        <w:t>Multifunctional protein-based nanoparticles for cancer theranosis</w:t>
      </w:r>
      <w:r w:rsidRPr="00B15602">
        <w:rPr>
          <w:rFonts w:ascii="Calibri" w:eastAsia="Calibri" w:hAnsi="Calibri" w:cs="Times New Roman"/>
          <w:sz w:val="20"/>
          <w:szCs w:val="20"/>
          <w:lang w:val="cs-CZ"/>
        </w:rPr>
        <w:t xml:space="preserve">. In Intracellular Delivery vol.2 - Editors: Aleš Prokop, Yasuhiko Iwasaki and Atsushi Harada – Springer Publ. 2014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Krizan J, Sima P, Stakheev D, Caja F, Rajsiglova L, </w:t>
      </w:r>
      <w:r w:rsidRPr="00B15602">
        <w:rPr>
          <w:rFonts w:ascii="Calibri" w:eastAsia="Calibri" w:hAnsi="Calibri" w:cs="Times New Roman"/>
          <w:bCs/>
          <w:sz w:val="20"/>
          <w:szCs w:val="20"/>
          <w:lang w:val="cs-CZ"/>
        </w:rPr>
        <w:t>Horak V</w:t>
      </w:r>
      <w:r w:rsidRPr="00B15602">
        <w:rPr>
          <w:rFonts w:ascii="Calibri" w:eastAsia="Calibri" w:hAnsi="Calibri" w:cs="Times New Roman"/>
          <w:sz w:val="20"/>
          <w:szCs w:val="20"/>
          <w:lang w:val="cs-CZ"/>
        </w:rPr>
        <w:t xml:space="preserve">, Saieh M. </w:t>
      </w:r>
      <w:r w:rsidRPr="00B15602">
        <w:rPr>
          <w:rFonts w:ascii="Calibri" w:eastAsia="Calibri" w:hAnsi="Calibri" w:cs="Times New Roman"/>
          <w:b/>
          <w:bCs/>
          <w:sz w:val="20"/>
          <w:szCs w:val="20"/>
          <w:lang w:val="cs-CZ"/>
        </w:rPr>
        <w:t xml:space="preserve">Immunostimulatory properties and antitumor activities of glucans (Review). </w:t>
      </w:r>
      <w:r w:rsidRPr="00B15602">
        <w:rPr>
          <w:rFonts w:ascii="Calibri" w:eastAsia="Calibri" w:hAnsi="Calibri" w:cs="Times New Roman"/>
          <w:sz w:val="20"/>
          <w:szCs w:val="20"/>
          <w:lang w:val="cs-CZ"/>
        </w:rPr>
        <w:t xml:space="preserve">Int J Oncol. 2013 Aug;43(2):357-64 10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Polakova Vymetalkova V, </w:t>
      </w: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Korenkova V, Prochazka P, Slyskova J, Vodickova L, Rusnakova V, Bielik L, Burocziova M, Rossmann P, Vodicka P. </w:t>
      </w:r>
      <w:r w:rsidRPr="00B15602">
        <w:rPr>
          <w:rFonts w:ascii="Calibri" w:eastAsia="Calibri" w:hAnsi="Calibri" w:cs="Times New Roman"/>
          <w:b/>
          <w:bCs/>
          <w:sz w:val="20"/>
          <w:szCs w:val="20"/>
          <w:lang w:val="cs-CZ"/>
        </w:rPr>
        <w:t>Evaluation of tumor suppressor gene expressions and aberrant methylation in the colon of cancer-induced rats: a pilot study</w:t>
      </w:r>
      <w:r w:rsidRPr="00B15602">
        <w:rPr>
          <w:rFonts w:ascii="Calibri" w:eastAsia="Calibri" w:hAnsi="Calibri" w:cs="Times New Roman"/>
          <w:sz w:val="20"/>
          <w:szCs w:val="20"/>
          <w:lang w:val="cs-CZ"/>
        </w:rPr>
        <w:t xml:space="preserve">. Mol Biol Rep. 2013 Oct;40(10):5921-9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Falvo E, Fornara M, Di Micco P, Benada O, Krizan J, Svoboda J, Hulikova-Capkova K, Morea V, Boffi A, Ceci P</w:t>
      </w:r>
      <w:r w:rsidRPr="00B15602">
        <w:rPr>
          <w:rFonts w:ascii="Calibri" w:eastAsia="Calibri" w:hAnsi="Calibri" w:cs="Times New Roman"/>
          <w:b/>
          <w:bCs/>
          <w:sz w:val="20"/>
          <w:szCs w:val="20"/>
          <w:lang w:val="cs-CZ"/>
        </w:rPr>
        <w:t>. Selective targeting of melanoma by PEG-masked protein-based multifunctional nanoparticles</w:t>
      </w:r>
      <w:r w:rsidRPr="00B15602">
        <w:rPr>
          <w:rFonts w:ascii="Calibri" w:eastAsia="Calibri" w:hAnsi="Calibri" w:cs="Times New Roman"/>
          <w:sz w:val="20"/>
          <w:szCs w:val="20"/>
          <w:lang w:val="cs-CZ"/>
        </w:rPr>
        <w:t xml:space="preserve">. Int J Nanomed. 2012;7:1489-509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Vannucci L. Cancer immunology and colorectal cancer recurrence</w:t>
      </w:r>
      <w:r w:rsidRPr="00B15602">
        <w:rPr>
          <w:rFonts w:ascii="Calibri" w:eastAsia="Calibri" w:hAnsi="Calibri" w:cs="Times New Roman"/>
          <w:sz w:val="20"/>
          <w:szCs w:val="20"/>
          <w:lang w:val="cs-CZ"/>
        </w:rPr>
        <w:t xml:space="preserve">. Front Biosci (Schol Ed). 2011;3:1421-31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Tlaskalová-Hogenová H, Stěpánková R, Kozáková H, Hudcovic T, </w:t>
      </w: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Tučková L, Rossmann P, Hrnčíř T, Kverka M, Zákostelská Z, Klimešová K, Přibylová J, Bártová J, Sanchez D, Fundová P, Borovská D, Srůtková D, Zídek Z, Schwarzer M, Drastich P, Funda DP. </w:t>
      </w:r>
      <w:r w:rsidRPr="00B15602">
        <w:rPr>
          <w:rFonts w:ascii="Calibri" w:eastAsia="Calibri" w:hAnsi="Calibri" w:cs="Times New Roman"/>
          <w:b/>
          <w:bCs/>
          <w:sz w:val="20"/>
          <w:szCs w:val="20"/>
          <w:lang w:val="cs-CZ"/>
        </w:rPr>
        <w:t>The role of gut microbiota (commensal bacteria) and the mucosal barrier in the pathogenesis of inflammatory and autoimmune diseases and cancer: contribution of germ-free and gnotobiotic animal models of human diseases</w:t>
      </w:r>
      <w:r w:rsidRPr="00B15602">
        <w:rPr>
          <w:rFonts w:ascii="Calibri" w:eastAsia="Calibri" w:hAnsi="Calibri" w:cs="Times New Roman"/>
          <w:sz w:val="20"/>
          <w:szCs w:val="20"/>
          <w:lang w:val="cs-CZ"/>
        </w:rPr>
        <w:t xml:space="preserve">. Cell Mol Immunol. 2011;8(2):110-20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lastRenderedPageBreak/>
        <w:t>Vannucci L</w:t>
      </w:r>
      <w:r w:rsidRPr="00B15602">
        <w:rPr>
          <w:rFonts w:ascii="Calibri" w:eastAsia="Calibri" w:hAnsi="Calibri" w:cs="Times New Roman"/>
          <w:sz w:val="20"/>
          <w:szCs w:val="20"/>
          <w:lang w:val="cs-CZ"/>
        </w:rPr>
        <w:t xml:space="preserve">. </w:t>
      </w:r>
      <w:r w:rsidRPr="00B15602">
        <w:rPr>
          <w:rFonts w:ascii="Calibri" w:eastAsia="Calibri" w:hAnsi="Calibri" w:cs="Times New Roman"/>
          <w:b/>
          <w:bCs/>
          <w:sz w:val="20"/>
          <w:szCs w:val="20"/>
          <w:lang w:val="cs-CZ"/>
        </w:rPr>
        <w:t>To suppress to rescue? Changing the approach for recalling anticancer immune responses</w:t>
      </w:r>
      <w:r w:rsidRPr="00B15602">
        <w:rPr>
          <w:rFonts w:ascii="Calibri" w:eastAsia="Calibri" w:hAnsi="Calibri" w:cs="Times New Roman"/>
          <w:sz w:val="20"/>
          <w:szCs w:val="20"/>
          <w:lang w:val="cs-CZ"/>
        </w:rPr>
        <w:t xml:space="preserve">. Front Biosci (Schol Ed). 2010;2:1189-97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Gidron Y, </w:t>
      </w: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Playing in three makes it simpler: mapping the cognitive figure-ground framework onto cancer-immunology and immunotherapy (Review). Int J Oncol. 2010;36(5):1061-5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Togni P, Vrba J, </w:t>
      </w: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w:t>
      </w:r>
      <w:r w:rsidRPr="00B15602">
        <w:rPr>
          <w:rFonts w:ascii="Calibri" w:eastAsia="Calibri" w:hAnsi="Calibri" w:cs="Times New Roman"/>
          <w:b/>
          <w:bCs/>
          <w:sz w:val="20"/>
          <w:szCs w:val="20"/>
          <w:lang w:val="cs-CZ"/>
        </w:rPr>
        <w:t>Microwave applicator for hyperthermia treatment on in vivo melanoma model</w:t>
      </w:r>
      <w:r w:rsidRPr="00B15602">
        <w:rPr>
          <w:rFonts w:ascii="Calibri" w:eastAsia="Calibri" w:hAnsi="Calibri" w:cs="Times New Roman"/>
          <w:sz w:val="20"/>
          <w:szCs w:val="20"/>
          <w:lang w:val="cs-CZ"/>
        </w:rPr>
        <w:t xml:space="preserve">. Med Biol Eng Comput. 2010;48(3):285-92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 xml:space="preserve">Vannucci L, </w:t>
      </w:r>
      <w:r w:rsidRPr="00B15602">
        <w:rPr>
          <w:rFonts w:ascii="Calibri" w:eastAsia="Calibri" w:hAnsi="Calibri" w:cs="Times New Roman"/>
          <w:sz w:val="20"/>
          <w:szCs w:val="20"/>
          <w:lang w:val="cs-CZ"/>
        </w:rPr>
        <w:t xml:space="preserve">Stepankova R, Grobarova V, Kozakova H, Rossmann P, Klimesova K, Benson V, Sima P, Fiserova A, Tlaskalova-Hogenova H. </w:t>
      </w:r>
      <w:r w:rsidRPr="00B15602">
        <w:rPr>
          <w:rFonts w:ascii="Calibri" w:eastAsia="Calibri" w:hAnsi="Calibri" w:cs="Times New Roman"/>
          <w:b/>
          <w:bCs/>
          <w:sz w:val="20"/>
          <w:szCs w:val="20"/>
          <w:lang w:val="cs-CZ"/>
        </w:rPr>
        <w:t>Colorectal carcinoma: Importance of colonic environment for anti-cancer response and systemic immunity</w:t>
      </w:r>
      <w:r w:rsidRPr="00B15602">
        <w:rPr>
          <w:rFonts w:ascii="Calibri" w:eastAsia="Calibri" w:hAnsi="Calibri" w:cs="Times New Roman"/>
          <w:sz w:val="20"/>
          <w:szCs w:val="20"/>
          <w:lang w:val="cs-CZ"/>
        </w:rPr>
        <w:t xml:space="preserve">. J Immunotoxicol. 2009;6(4):217-26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sz w:val="20"/>
          <w:szCs w:val="20"/>
          <w:lang w:val="cs-CZ"/>
        </w:rPr>
        <w:t xml:space="preserve">Chernyavskiy O, </w:t>
      </w: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Bianchini P, Difato F, Saieh M, Kubínová L. </w:t>
      </w:r>
      <w:r w:rsidRPr="00B15602">
        <w:rPr>
          <w:rFonts w:ascii="Calibri" w:eastAsia="Calibri" w:hAnsi="Calibri" w:cs="Times New Roman"/>
          <w:b/>
          <w:bCs/>
          <w:sz w:val="20"/>
          <w:szCs w:val="20"/>
          <w:lang w:val="cs-CZ"/>
        </w:rPr>
        <w:t>Imaging of mouse experimental melanoma in vivo and ex vivo by combination of confocal and nonlinear microscopy</w:t>
      </w:r>
      <w:r w:rsidRPr="00B15602">
        <w:rPr>
          <w:rFonts w:ascii="Calibri" w:eastAsia="Calibri" w:hAnsi="Calibri" w:cs="Times New Roman"/>
          <w:sz w:val="20"/>
          <w:szCs w:val="20"/>
          <w:lang w:val="cs-CZ"/>
        </w:rPr>
        <w:t xml:space="preserve">. Microsc Res Tech. 2009 ;72(6):411-23 </w:t>
      </w:r>
    </w:p>
    <w:p w:rsidR="00B15602" w:rsidRPr="00B15602" w:rsidRDefault="00B15602" w:rsidP="00B15602">
      <w:pPr>
        <w:spacing w:after="200" w:line="276" w:lineRule="auto"/>
        <w:rPr>
          <w:rFonts w:ascii="Calibri" w:eastAsia="Calibri" w:hAnsi="Calibri" w:cs="Times New Roman"/>
          <w:sz w:val="20"/>
          <w:szCs w:val="20"/>
          <w:lang w:val="cs-CZ"/>
        </w:rPr>
      </w:pPr>
      <w:r w:rsidRPr="00B15602">
        <w:rPr>
          <w:rFonts w:ascii="Calibri" w:eastAsia="Calibri" w:hAnsi="Calibri" w:cs="Times New Roman"/>
          <w:b/>
          <w:bCs/>
          <w:sz w:val="20"/>
          <w:szCs w:val="20"/>
          <w:lang w:val="cs-CZ"/>
        </w:rPr>
        <w:t>Vannucci L</w:t>
      </w:r>
      <w:r w:rsidRPr="00B15602">
        <w:rPr>
          <w:rFonts w:ascii="Calibri" w:eastAsia="Calibri" w:hAnsi="Calibri" w:cs="Times New Roman"/>
          <w:sz w:val="20"/>
          <w:szCs w:val="20"/>
          <w:lang w:val="cs-CZ"/>
        </w:rPr>
        <w:t xml:space="preserve">, Stepankova R, Kozakova H, Fiserova A, Rossmann P, Tlaskalova-Hogenova H. </w:t>
      </w:r>
      <w:r w:rsidRPr="00B15602">
        <w:rPr>
          <w:rFonts w:ascii="Calibri" w:eastAsia="Calibri" w:hAnsi="Calibri" w:cs="Times New Roman"/>
          <w:b/>
          <w:bCs/>
          <w:sz w:val="20"/>
          <w:szCs w:val="20"/>
          <w:lang w:val="cs-CZ"/>
        </w:rPr>
        <w:t xml:space="preserve">Colorectal carcinogenesis in germ-free and conventionally reared rats: different intestinal environments affect the systemic immunity. </w:t>
      </w:r>
      <w:r w:rsidRPr="00B15602">
        <w:rPr>
          <w:rFonts w:ascii="Calibri" w:eastAsia="Calibri" w:hAnsi="Calibri" w:cs="Times New Roman"/>
          <w:sz w:val="20"/>
          <w:szCs w:val="20"/>
          <w:lang w:val="cs-CZ"/>
        </w:rPr>
        <w:t>Int J Oncol. 2008;32(3):609-17</w:t>
      </w:r>
    </w:p>
    <w:p w:rsidR="003D1181" w:rsidRDefault="003D1181"/>
    <w:sectPr w:rsidR="003D118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C9" w:rsidRDefault="003E3BC9">
      <w:pPr>
        <w:spacing w:after="0" w:line="240" w:lineRule="auto"/>
      </w:pPr>
      <w:r>
        <w:separator/>
      </w:r>
    </w:p>
  </w:endnote>
  <w:endnote w:type="continuationSeparator" w:id="0">
    <w:p w:rsidR="003E3BC9" w:rsidRDefault="003E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10" w:rsidRDefault="008C7E90">
    <w:pPr>
      <w:pStyle w:val="Zpat"/>
      <w:jc w:val="right"/>
    </w:pPr>
    <w:r>
      <w:fldChar w:fldCharType="begin"/>
    </w:r>
    <w:r>
      <w:instrText>PAGE   \* MERGEFORMAT</w:instrText>
    </w:r>
    <w:r>
      <w:fldChar w:fldCharType="separate"/>
    </w:r>
    <w:r w:rsidR="00082FA5">
      <w:rPr>
        <w:noProof/>
      </w:rPr>
      <w:t>1</w:t>
    </w:r>
    <w:r>
      <w:fldChar w:fldCharType="end"/>
    </w:r>
  </w:p>
  <w:p w:rsidR="005C2D10" w:rsidRDefault="003E3B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C9" w:rsidRDefault="003E3BC9">
      <w:pPr>
        <w:spacing w:after="0" w:line="240" w:lineRule="auto"/>
      </w:pPr>
      <w:r>
        <w:separator/>
      </w:r>
    </w:p>
  </w:footnote>
  <w:footnote w:type="continuationSeparator" w:id="0">
    <w:p w:rsidR="003E3BC9" w:rsidRDefault="003E3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2"/>
    <w:rsid w:val="00082FA5"/>
    <w:rsid w:val="003D1181"/>
    <w:rsid w:val="003E3BC9"/>
    <w:rsid w:val="008C7E90"/>
    <w:rsid w:val="00B15602"/>
    <w:rsid w:val="00EB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68D16-FBB5-4C5F-8D7E-7AC6E042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B15602"/>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B1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6148</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Dörnerová Jana</cp:lastModifiedBy>
  <cp:revision>2</cp:revision>
  <dcterms:created xsi:type="dcterms:W3CDTF">2016-02-02T15:27:00Z</dcterms:created>
  <dcterms:modified xsi:type="dcterms:W3CDTF">2016-02-02T15:27:00Z</dcterms:modified>
</cp:coreProperties>
</file>